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1777" w14:textId="77777777" w:rsidR="006C296B" w:rsidRPr="006C296B" w:rsidRDefault="006C296B" w:rsidP="006C296B">
      <w:r w:rsidRPr="006C296B">
        <w:t xml:space="preserve">Na Jihočeské univerzitě v Českých Budějovicích byl prostřednictvím Kanceláře transferu technologií v letech 2020–2023 realizován centrální projekt v programu GAMA 2 Technologické agentury ČR. Jeden z vybraných dílčích projektů byl zaměřen na problematiku v oblasti lesnictví, konkrétně monitoring kůrovcem napadených lesních porostů. Výsledky tohoto projektu mají rozsáhlou průmyslově právní ochranu a značný aplikační potenciál. Řešení jsou chráněna dvěma patenty, dvěma užitnými vzory a ochrannou známkou. </w:t>
      </w:r>
    </w:p>
    <w:p w14:paraId="5FE8DDA3" w14:textId="77777777" w:rsidR="006C296B" w:rsidRPr="006C296B" w:rsidRDefault="006C296B" w:rsidP="006C296B">
      <w:r w:rsidRPr="006C296B">
        <w:t xml:space="preserve">Kanceláři transferu technologií, která zároveň zajišťovala podání přihlášek případů průmyslově právní ochrany, se podařilo najít investora pro uplatnění ověřeného výstupu v praxi. Prostřednictvím konzultantské společnosti sdružující investory Busyman.cz, se podařilo získat kontakt na investora – společnost </w:t>
      </w:r>
      <w:proofErr w:type="spellStart"/>
      <w:r w:rsidRPr="006C296B">
        <w:t>Greativity</w:t>
      </w:r>
      <w:proofErr w:type="spellEnd"/>
      <w:r w:rsidRPr="006C296B">
        <w:t xml:space="preserve"> Group, SE.</w:t>
      </w:r>
    </w:p>
    <w:p w14:paraId="038B92E8" w14:textId="77777777" w:rsidR="006C296B" w:rsidRPr="006C296B" w:rsidRDefault="006C296B" w:rsidP="006C296B">
      <w:r w:rsidRPr="006C296B">
        <w:t xml:space="preserve">Investiční skupina </w:t>
      </w:r>
      <w:proofErr w:type="spellStart"/>
      <w:r w:rsidRPr="006C296B">
        <w:t>Greativity</w:t>
      </w:r>
      <w:proofErr w:type="spellEnd"/>
      <w:r w:rsidRPr="006C296B">
        <w:t xml:space="preserve"> Group, SE se zaměřuje na vyhledávání a rozvoj inovativních projektů s potenciálem paradigmatické změny v různých oborech, včetně stavebnictví, výroby, služeb, zemědělství, poradenství a vývoje nových technologií. Přestože není primárně zaměřena na environmentální projekty, ve svém portfoliu jich má hned několik.</w:t>
      </w:r>
    </w:p>
    <w:p w14:paraId="1C8F814F" w14:textId="77777777" w:rsidR="006C296B" w:rsidRDefault="006C296B" w:rsidP="006C296B">
      <w:r w:rsidRPr="006C296B">
        <w:t xml:space="preserve">Vzájemná jednání zástupců JU a skupiny </w:t>
      </w:r>
      <w:proofErr w:type="spellStart"/>
      <w:r w:rsidRPr="006C296B">
        <w:t>Greativity</w:t>
      </w:r>
      <w:proofErr w:type="spellEnd"/>
      <w:r w:rsidRPr="006C296B">
        <w:t xml:space="preserve"> Group, SE probíhala po dobu zhruba rok a půl a směřovala k založení spin-</w:t>
      </w:r>
      <w:proofErr w:type="spellStart"/>
      <w:r w:rsidRPr="006C296B">
        <w:t>off</w:t>
      </w:r>
      <w:proofErr w:type="spellEnd"/>
      <w:r w:rsidRPr="006C296B">
        <w:t xml:space="preserve"> společnosti JU. Předmětem činnosti této nové společnosti bude výroba a rozvoj této kůrovcové sondy a souvisejícího SW.</w:t>
      </w:r>
    </w:p>
    <w:p w14:paraId="5BBAF827" w14:textId="6D2A114E" w:rsidR="006C296B" w:rsidRPr="006C296B" w:rsidRDefault="006C296B" w:rsidP="006C296B"/>
    <w:tbl>
      <w:tblPr>
        <w:tblpPr w:leftFromText="141" w:rightFromText="141" w:vertAnchor="text"/>
        <w:tblW w:w="0" w:type="auto"/>
        <w:tblCellMar>
          <w:left w:w="0" w:type="dxa"/>
          <w:right w:w="0" w:type="dxa"/>
        </w:tblCellMar>
        <w:tblLook w:val="04A0" w:firstRow="1" w:lastRow="0" w:firstColumn="1" w:lastColumn="0" w:noHBand="0" w:noVBand="1"/>
      </w:tblPr>
      <w:tblGrid>
        <w:gridCol w:w="8505"/>
      </w:tblGrid>
      <w:tr w:rsidR="006C296B" w:rsidRPr="006C296B" w14:paraId="39652CDA" w14:textId="77777777" w:rsidTr="006C296B">
        <w:tc>
          <w:tcPr>
            <w:tcW w:w="8505" w:type="dxa"/>
            <w:tcMar>
              <w:top w:w="0" w:type="dxa"/>
              <w:left w:w="108" w:type="dxa"/>
              <w:bottom w:w="0" w:type="dxa"/>
              <w:right w:w="108" w:type="dxa"/>
            </w:tcMar>
            <w:hideMark/>
          </w:tcPr>
          <w:p w14:paraId="486081ED" w14:textId="77777777" w:rsidR="006C296B" w:rsidRPr="006C296B" w:rsidRDefault="006C296B" w:rsidP="006C296B">
            <w:r w:rsidRPr="006C296B">
              <w:t>Specifický produkt sestávající z kamerové sondy a aplikace propojující ji s mobilním telefonem je určen pro specifický trh. Uživateli budou zejména správci lesních porostů, které jsou ohroženy kácením kůrovcem napadených stromů. Kůrovcová sonda umožní včasné odhalení napadeného porostu, tedy ve fázi, kdy se dají podniknout kroky k záchraně stromů a zároveň je velmi dobře využitelná v porostech, kde je prokázáno napadení kůrovcem a lze zachránit nenapadené stromy. V takto prozkoumaném porostu nemusí být pokáceno vše v okolí, jak bývá v některých případech preventivně konáno.  Kamera je uzpůsobena tak, aby mohl být strom zkoumán ve výškách, kde jsou závrty právě kůrovcových škůdců. Propojení kamery a mobilního telefonu umožní aplikace, která může kromě zobrazení záznamu uživatele navést na další potřebné kroky.</w:t>
            </w:r>
          </w:p>
        </w:tc>
      </w:tr>
      <w:tr w:rsidR="006C296B" w:rsidRPr="006C296B" w14:paraId="0CDDDB40" w14:textId="77777777" w:rsidTr="006C296B">
        <w:tc>
          <w:tcPr>
            <w:tcW w:w="8505" w:type="dxa"/>
            <w:tcMar>
              <w:top w:w="0" w:type="dxa"/>
              <w:left w:w="108" w:type="dxa"/>
              <w:bottom w:w="0" w:type="dxa"/>
              <w:right w:w="108" w:type="dxa"/>
            </w:tcMar>
          </w:tcPr>
          <w:p w14:paraId="1E49B628" w14:textId="77777777" w:rsidR="006C296B" w:rsidRPr="006C296B" w:rsidRDefault="006C296B" w:rsidP="006C296B"/>
        </w:tc>
      </w:tr>
    </w:tbl>
    <w:p w14:paraId="7976732B" w14:textId="2276BE16" w:rsidR="006C296B" w:rsidRPr="006C296B" w:rsidRDefault="006C296B" w:rsidP="006C296B"/>
    <w:p w14:paraId="502D3FDE" w14:textId="77777777" w:rsidR="006C296B" w:rsidRPr="006C296B" w:rsidRDefault="006C296B" w:rsidP="006C296B"/>
    <w:p w14:paraId="72F7FC3D" w14:textId="74F6DB4E" w:rsidR="006C296B" w:rsidRPr="006C296B" w:rsidRDefault="006C296B" w:rsidP="006C296B"/>
    <w:p w14:paraId="2E94B323" w14:textId="7AB34CC6" w:rsidR="006C296B" w:rsidRPr="006C296B" w:rsidRDefault="006C296B" w:rsidP="006C296B">
      <w:r w:rsidRPr="006C296B">
        <w:t xml:space="preserve">Dalšími zájemci budou dle dosavadních ohlasů </w:t>
      </w:r>
      <w:proofErr w:type="spellStart"/>
      <w:r w:rsidRPr="006C296B">
        <w:t>arboretisté</w:t>
      </w:r>
      <w:proofErr w:type="spellEnd"/>
      <w:r w:rsidRPr="006C296B">
        <w:t>, kteří kamerovou sondu využijí pro odhalení jimi zjišťovaných parametrů stromu.</w:t>
      </w:r>
    </w:p>
    <w:p w14:paraId="19A90CAD" w14:textId="77777777" w:rsidR="006C296B" w:rsidRPr="006C296B" w:rsidRDefault="006C296B" w:rsidP="006C296B">
      <w:r w:rsidRPr="006C296B">
        <w:t xml:space="preserve">Společné schůzky obchodních partnerů probíhali přímo u koncových zákazníků pro ověření zájmu a pro inspiraci pro další vývoj. </w:t>
      </w:r>
    </w:p>
    <w:p w14:paraId="0557FCDA" w14:textId="77777777" w:rsidR="006C296B" w:rsidRPr="006C296B" w:rsidRDefault="006C296B" w:rsidP="006C296B">
      <w:r w:rsidRPr="006C296B">
        <w:t>Již před samotným založením společnosti probíhala vzájemná spolupráce v technické oblasti, tedy nákup součástek, sestavování kamery samotné pro rozběhnutí prvních prodejů a související zaškolení potřebného personálu.</w:t>
      </w:r>
    </w:p>
    <w:p w14:paraId="1B8BECEC" w14:textId="77777777" w:rsidR="006C296B" w:rsidRPr="006C296B" w:rsidRDefault="006C296B" w:rsidP="006C296B">
      <w:r w:rsidRPr="006C296B">
        <w:t>Ve dnech 25.06 a 26.6.2024 byl záměr založení společnosti představen ze strany vedoucí Kanceláře transferu technologií JU a projednán správními orgány Jihočeské univerzity a byl úspěšně schválen. Dne 6.9.2024 byly podepsány zakládající smlouvy.</w:t>
      </w:r>
    </w:p>
    <w:p w14:paraId="620CD646" w14:textId="77777777" w:rsidR="006C296B" w:rsidRPr="006C296B" w:rsidRDefault="006C296B" w:rsidP="006C296B"/>
    <w:p w14:paraId="218532A5" w14:textId="0FCA6ECF" w:rsidR="006C296B" w:rsidRPr="006C296B" w:rsidRDefault="006C296B" w:rsidP="006C296B">
      <w:r w:rsidRPr="006C296B">
        <w:lastRenderedPageBreak/>
        <w:drawing>
          <wp:anchor distT="0" distB="0" distL="114300" distR="114300" simplePos="0" relativeHeight="251659264" behindDoc="1" locked="0" layoutInCell="1" allowOverlap="1" wp14:anchorId="29E9964F" wp14:editId="00F84761">
            <wp:simplePos x="0" y="0"/>
            <wp:positionH relativeFrom="column">
              <wp:posOffset>-376555</wp:posOffset>
            </wp:positionH>
            <wp:positionV relativeFrom="paragraph">
              <wp:posOffset>1270</wp:posOffset>
            </wp:positionV>
            <wp:extent cx="2497455" cy="2682240"/>
            <wp:effectExtent l="0" t="0" r="0" b="3810"/>
            <wp:wrapNone/>
            <wp:docPr id="632428546" name="Obrázek 3" descr="Obsah obrázku oblečení, osoba, nábytek, venku&#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oblečení, osoba, nábytek, venku&#10;&#10;Popis byl vytvořen automaticky"/>
                    <pic:cNvPicPr>
                      <a:picLocks noChangeAspect="1" noChangeArrowheads="1"/>
                    </pic:cNvPicPr>
                  </pic:nvPicPr>
                  <pic:blipFill>
                    <a:blip r:embed="rId4">
                      <a:extLst>
                        <a:ext uri="{28A0092B-C50C-407E-A947-70E740481C1C}">
                          <a14:useLocalDpi xmlns:a14="http://schemas.microsoft.com/office/drawing/2010/main" val="0"/>
                        </a:ext>
                      </a:extLst>
                    </a:blip>
                    <a:srcRect l="18187" r="20998" b="12920"/>
                    <a:stretch>
                      <a:fillRect/>
                    </a:stretch>
                  </pic:blipFill>
                  <pic:spPr bwMode="auto">
                    <a:xfrm>
                      <a:off x="0" y="0"/>
                      <a:ext cx="2497455" cy="2682240"/>
                    </a:xfrm>
                    <a:prstGeom prst="rect">
                      <a:avLst/>
                    </a:prstGeom>
                    <a:noFill/>
                  </pic:spPr>
                </pic:pic>
              </a:graphicData>
            </a:graphic>
            <wp14:sizeRelH relativeFrom="margin">
              <wp14:pctWidth>0</wp14:pctWidth>
            </wp14:sizeRelH>
            <wp14:sizeRelV relativeFrom="margin">
              <wp14:pctHeight>0</wp14:pctHeight>
            </wp14:sizeRelV>
          </wp:anchor>
        </w:drawing>
      </w:r>
    </w:p>
    <w:p w14:paraId="0DF4970C" w14:textId="33F3171C" w:rsidR="006C296B" w:rsidRPr="006C296B" w:rsidRDefault="006C296B" w:rsidP="006C296B"/>
    <w:p w14:paraId="7B535630" w14:textId="1F859C15" w:rsidR="006C296B" w:rsidRPr="006C296B" w:rsidRDefault="006C296B" w:rsidP="006C296B"/>
    <w:p w14:paraId="471E5D6F" w14:textId="732C1401" w:rsidR="006C296B" w:rsidRPr="006C296B" w:rsidRDefault="006C296B" w:rsidP="006C296B"/>
    <w:p w14:paraId="72F337AC" w14:textId="6C19378E" w:rsidR="006C296B" w:rsidRPr="006C296B" w:rsidRDefault="006C296B" w:rsidP="006C296B"/>
    <w:p w14:paraId="6F42970C" w14:textId="1CE925E9" w:rsidR="00A84B3A" w:rsidRDefault="006C296B">
      <w:r w:rsidRPr="006C296B">
        <w:drawing>
          <wp:anchor distT="0" distB="0" distL="114300" distR="114300" simplePos="0" relativeHeight="251660288" behindDoc="1" locked="0" layoutInCell="1" allowOverlap="1" wp14:anchorId="7FD1AD12" wp14:editId="1E560464">
            <wp:simplePos x="0" y="0"/>
            <wp:positionH relativeFrom="column">
              <wp:posOffset>-308610</wp:posOffset>
            </wp:positionH>
            <wp:positionV relativeFrom="paragraph">
              <wp:posOffset>1408430</wp:posOffset>
            </wp:positionV>
            <wp:extent cx="2347595" cy="428625"/>
            <wp:effectExtent l="0" t="0" r="0" b="9525"/>
            <wp:wrapNone/>
            <wp:docPr id="1968199480" name="Obrázek 4" descr="Podpis smluv jednatelem firmy panem Janem Vyskočilem a panem rektorem Pavlem Kozák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pis smluv jednatelem firmy panem Janem Vyskočilem a panem rektorem Pavlem Kozák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7595" cy="428625"/>
                    </a:xfrm>
                    <a:prstGeom prst="rect">
                      <a:avLst/>
                    </a:prstGeom>
                    <a:noFill/>
                  </pic:spPr>
                </pic:pic>
              </a:graphicData>
            </a:graphic>
            <wp14:sizeRelH relativeFrom="margin">
              <wp14:pctWidth>0</wp14:pctWidth>
            </wp14:sizeRelH>
            <wp14:sizeRelV relativeFrom="page">
              <wp14:pctHeight>0</wp14:pctHeight>
            </wp14:sizeRelV>
          </wp:anchor>
        </w:drawing>
      </w:r>
    </w:p>
    <w:sectPr w:rsidR="00A84B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6B"/>
    <w:rsid w:val="00644CBF"/>
    <w:rsid w:val="006C296B"/>
    <w:rsid w:val="00A84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4252602"/>
  <w15:chartTrackingRefBased/>
  <w15:docId w15:val="{F6C9BF6C-9121-4E3E-A396-B1B459EB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C2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C2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C296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C296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C296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C296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C296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C296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C296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296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C296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C296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C296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C296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C296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C296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C296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C296B"/>
    <w:rPr>
      <w:rFonts w:eastAsiaTheme="majorEastAsia" w:cstheme="majorBidi"/>
      <w:color w:val="272727" w:themeColor="text1" w:themeTint="D8"/>
    </w:rPr>
  </w:style>
  <w:style w:type="paragraph" w:styleId="Nzev">
    <w:name w:val="Title"/>
    <w:basedOn w:val="Normln"/>
    <w:next w:val="Normln"/>
    <w:link w:val="NzevChar"/>
    <w:uiPriority w:val="10"/>
    <w:qFormat/>
    <w:rsid w:val="006C2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C296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C296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C296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C296B"/>
    <w:pPr>
      <w:spacing w:before="160"/>
      <w:jc w:val="center"/>
    </w:pPr>
    <w:rPr>
      <w:i/>
      <w:iCs/>
      <w:color w:val="404040" w:themeColor="text1" w:themeTint="BF"/>
    </w:rPr>
  </w:style>
  <w:style w:type="character" w:customStyle="1" w:styleId="CittChar">
    <w:name w:val="Citát Char"/>
    <w:basedOn w:val="Standardnpsmoodstavce"/>
    <w:link w:val="Citt"/>
    <w:uiPriority w:val="29"/>
    <w:rsid w:val="006C296B"/>
    <w:rPr>
      <w:i/>
      <w:iCs/>
      <w:color w:val="404040" w:themeColor="text1" w:themeTint="BF"/>
    </w:rPr>
  </w:style>
  <w:style w:type="paragraph" w:styleId="Odstavecseseznamem">
    <w:name w:val="List Paragraph"/>
    <w:basedOn w:val="Normln"/>
    <w:uiPriority w:val="34"/>
    <w:qFormat/>
    <w:rsid w:val="006C296B"/>
    <w:pPr>
      <w:ind w:left="720"/>
      <w:contextualSpacing/>
    </w:pPr>
  </w:style>
  <w:style w:type="character" w:styleId="Zdraznnintenzivn">
    <w:name w:val="Intense Emphasis"/>
    <w:basedOn w:val="Standardnpsmoodstavce"/>
    <w:uiPriority w:val="21"/>
    <w:qFormat/>
    <w:rsid w:val="006C296B"/>
    <w:rPr>
      <w:i/>
      <w:iCs/>
      <w:color w:val="0F4761" w:themeColor="accent1" w:themeShade="BF"/>
    </w:rPr>
  </w:style>
  <w:style w:type="paragraph" w:styleId="Vrazncitt">
    <w:name w:val="Intense Quote"/>
    <w:basedOn w:val="Normln"/>
    <w:next w:val="Normln"/>
    <w:link w:val="VrazncittChar"/>
    <w:uiPriority w:val="30"/>
    <w:qFormat/>
    <w:rsid w:val="006C2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C296B"/>
    <w:rPr>
      <w:i/>
      <w:iCs/>
      <w:color w:val="0F4761" w:themeColor="accent1" w:themeShade="BF"/>
    </w:rPr>
  </w:style>
  <w:style w:type="character" w:styleId="Odkazintenzivn">
    <w:name w:val="Intense Reference"/>
    <w:basedOn w:val="Standardnpsmoodstavce"/>
    <w:uiPriority w:val="32"/>
    <w:qFormat/>
    <w:rsid w:val="006C29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952749">
      <w:bodyDiv w:val="1"/>
      <w:marLeft w:val="0"/>
      <w:marRight w:val="0"/>
      <w:marTop w:val="0"/>
      <w:marBottom w:val="0"/>
      <w:divBdr>
        <w:top w:val="none" w:sz="0" w:space="0" w:color="auto"/>
        <w:left w:val="none" w:sz="0" w:space="0" w:color="auto"/>
        <w:bottom w:val="none" w:sz="0" w:space="0" w:color="auto"/>
        <w:right w:val="none" w:sz="0" w:space="0" w:color="auto"/>
      </w:divBdr>
    </w:div>
    <w:div w:id="195397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2559</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Joklová Kaňová</dc:creator>
  <cp:keywords/>
  <dc:description/>
  <cp:lastModifiedBy>Jana Joklová Kaňová</cp:lastModifiedBy>
  <cp:revision>1</cp:revision>
  <dcterms:created xsi:type="dcterms:W3CDTF">2024-09-27T06:01:00Z</dcterms:created>
  <dcterms:modified xsi:type="dcterms:W3CDTF">2024-09-27T06:04:00Z</dcterms:modified>
</cp:coreProperties>
</file>